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F2" w:rsidRPr="007A0477" w:rsidRDefault="00422BF2" w:rsidP="00422BF2">
      <w:pPr>
        <w:spacing w:after="200" w:line="240" w:lineRule="auto"/>
        <w:ind w:left="0"/>
        <w:jc w:val="left"/>
        <w:rPr>
          <w:sz w:val="54"/>
          <w:szCs w:val="54"/>
        </w:rPr>
      </w:pPr>
      <w:r w:rsidRPr="007A0477">
        <w:rPr>
          <w:b/>
          <w:color w:val="000000"/>
          <w:sz w:val="20"/>
          <w:szCs w:val="20"/>
        </w:rPr>
        <w:t>Приложение 2</w:t>
      </w:r>
      <w:r w:rsidRPr="007A0477">
        <w:rPr>
          <w:noProof/>
        </w:rPr>
        <w:drawing>
          <wp:anchor distT="0" distB="0" distL="0" distR="0" simplePos="0" relativeHeight="251659264" behindDoc="1" locked="0" layoutInCell="1" hidden="0" allowOverlap="1" wp14:anchorId="168D4CA5" wp14:editId="45C20153">
            <wp:simplePos x="0" y="0"/>
            <wp:positionH relativeFrom="column">
              <wp:posOffset>4890769</wp:posOffset>
            </wp:positionH>
            <wp:positionV relativeFrom="paragraph">
              <wp:posOffset>-78103</wp:posOffset>
            </wp:positionV>
            <wp:extent cx="1359076" cy="994697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076" cy="994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2BF2" w:rsidRPr="007A0477" w:rsidRDefault="00422BF2" w:rsidP="00422BF2">
      <w:pPr>
        <w:spacing w:after="200" w:line="240" w:lineRule="auto"/>
        <w:ind w:left="0"/>
        <w:jc w:val="left"/>
        <w:rPr>
          <w:b/>
          <w:color w:val="000000"/>
          <w:sz w:val="20"/>
          <w:szCs w:val="20"/>
        </w:rPr>
      </w:pPr>
      <w:r w:rsidRPr="007A0477">
        <w:rPr>
          <w:b/>
          <w:color w:val="000000"/>
          <w:sz w:val="20"/>
          <w:szCs w:val="20"/>
        </w:rPr>
        <w:t xml:space="preserve">                   </w:t>
      </w:r>
      <w:r w:rsidRPr="007A0477">
        <w:rPr>
          <w:rFonts w:ascii="Calibri" w:eastAsia="Calibri" w:hAnsi="Calibri" w:cs="Calibri"/>
          <w:b/>
          <w:color w:val="000000"/>
          <w:sz w:val="28"/>
          <w:szCs w:val="28"/>
        </w:rPr>
        <w:t>ОЦЕНОЧНЫЙ ЛИСТ ПРОВЕРКИ РАБОЧИХ КАЧЕСТВ</w:t>
      </w: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9632"/>
      </w:tblGrid>
      <w:tr w:rsidR="00422BF2" w:rsidRPr="007A0477" w:rsidTr="008B048F">
        <w:tc>
          <w:tcPr>
            <w:tcW w:w="9632" w:type="dxa"/>
          </w:tcPr>
          <w:p w:rsidR="00422BF2" w:rsidRPr="007A0477" w:rsidRDefault="00422BF2" w:rsidP="008B048F">
            <w:pPr>
              <w:spacing w:after="20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9416" w:type="dxa"/>
              <w:tblLayout w:type="fixed"/>
              <w:tblLook w:val="0400" w:firstRow="0" w:lastRow="0" w:firstColumn="0" w:lastColumn="0" w:noHBand="0" w:noVBand="1"/>
            </w:tblPr>
            <w:tblGrid>
              <w:gridCol w:w="9416"/>
            </w:tblGrid>
            <w:tr w:rsidR="00422BF2" w:rsidRPr="007A0477" w:rsidTr="008B048F">
              <w:tc>
                <w:tcPr>
                  <w:tcW w:w="9416" w:type="dxa"/>
                </w:tcPr>
                <w:p w:rsidR="00422BF2" w:rsidRPr="007A0477" w:rsidRDefault="00422BF2" w:rsidP="008B048F">
                  <w:pPr>
                    <w:ind w:left="0"/>
                    <w:jc w:val="lef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7A0477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Дата__________________________ № по каталогу_________________________________</w:t>
                  </w:r>
                </w:p>
                <w:p w:rsidR="00422BF2" w:rsidRPr="007A0477" w:rsidRDefault="00422BF2" w:rsidP="008B048F">
                  <w:pPr>
                    <w:ind w:left="0"/>
                    <w:jc w:val="lef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7A0477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</w:p>
              </w:tc>
            </w:tr>
          </w:tbl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Организатор_________________________________________________________________</w:t>
            </w:r>
          </w:p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c>
          <w:tcPr>
            <w:tcW w:w="9632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Судья по рабочим качествам и спорту____________________________________________/____________/</w:t>
            </w: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7A0477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(ФИО)                                                 (подпись)</w:t>
            </w:r>
          </w:p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Помощник судьи в защитном разделе___________________________________________/____________/</w:t>
            </w:r>
          </w:p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(ФИО)                                              (подпись)</w:t>
            </w:r>
          </w:p>
        </w:tc>
      </w:tr>
      <w:tr w:rsidR="00422BF2" w:rsidRPr="007A0477" w:rsidTr="008B048F">
        <w:tc>
          <w:tcPr>
            <w:tcW w:w="9632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М.П. Кинологической организации</w:t>
            </w:r>
          </w:p>
        </w:tc>
      </w:tr>
    </w:tbl>
    <w:p w:rsidR="00422BF2" w:rsidRPr="007A0477" w:rsidRDefault="00422BF2" w:rsidP="00422BF2">
      <w:pPr>
        <w:spacing w:after="0" w:line="240" w:lineRule="auto"/>
        <w:ind w:left="0"/>
        <w:jc w:val="left"/>
        <w:rPr>
          <w:b/>
          <w:color w:val="000000"/>
          <w:sz w:val="20"/>
          <w:szCs w:val="20"/>
        </w:rPr>
      </w:pPr>
      <w:r w:rsidRPr="007A0477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 w:rsidRPr="007A0477">
        <w:rPr>
          <w:rFonts w:ascii="Calibri" w:eastAsia="Calibri" w:hAnsi="Calibri" w:cs="Calibri"/>
          <w:b/>
          <w:color w:val="000000"/>
          <w:sz w:val="22"/>
          <w:szCs w:val="22"/>
        </w:rPr>
        <w:br/>
        <w:t xml:space="preserve">    </w:t>
      </w:r>
      <w:r w:rsidRPr="007A0477">
        <w:rPr>
          <w:b/>
          <w:color w:val="000000"/>
          <w:sz w:val="20"/>
          <w:szCs w:val="20"/>
        </w:rPr>
        <w:t>НЕОЖИДАННОЕ НАПАДЕНИЕ</w:t>
      </w:r>
    </w:p>
    <w:tbl>
      <w:tblPr>
        <w:tblW w:w="97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075"/>
      </w:tblGrid>
      <w:tr w:rsidR="00422BF2" w:rsidRPr="007A0477" w:rsidTr="008B048F">
        <w:trPr>
          <w:trHeight w:val="487"/>
        </w:trPr>
        <w:tc>
          <w:tcPr>
            <w:tcW w:w="6663" w:type="dxa"/>
          </w:tcPr>
          <w:p w:rsidR="00422BF2" w:rsidRPr="007A0477" w:rsidRDefault="00422BF2" w:rsidP="008B048F">
            <w:pPr>
              <w:ind w:left="536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       КАЧЕСТВО РАБОТЫ СОБАКИ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ОЦЕНКА РАБОТЫ СОБАКИ</w:t>
            </w:r>
          </w:p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(В - выражено / И - имеется / Н - недостаточно)</w:t>
            </w: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уверенность, целеустремленность, стремительность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хватка уверенная, полная, спокойная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отсутствие замедления перед хваткой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способность держать давление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сосредоточенность и внимательность в фазе охраны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3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управляемость (движение рядом, прекращение хватки)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28"/>
        </w:trPr>
        <w:tc>
          <w:tcPr>
            <w:tcW w:w="6663" w:type="dxa"/>
          </w:tcPr>
          <w:p w:rsidR="00422BF2" w:rsidRPr="007A0477" w:rsidRDefault="00422BF2" w:rsidP="008B048F">
            <w:pPr>
              <w:ind w:left="536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3075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22BF2" w:rsidRPr="007A0477" w:rsidRDefault="00422BF2" w:rsidP="00422BF2">
      <w:pP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7A0477">
        <w:rPr>
          <w:rFonts w:ascii="Calibri" w:eastAsia="Calibri" w:hAnsi="Calibri" w:cs="Calibri"/>
          <w:color w:val="000000"/>
          <w:sz w:val="28"/>
          <w:szCs w:val="28"/>
        </w:rPr>
        <w:t xml:space="preserve">    </w:t>
      </w:r>
    </w:p>
    <w:p w:rsidR="00422BF2" w:rsidRPr="007A0477" w:rsidRDefault="00422BF2" w:rsidP="00422BF2">
      <w:pP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7A0477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r w:rsidRPr="007A0477">
        <w:rPr>
          <w:b/>
          <w:color w:val="000000"/>
          <w:sz w:val="20"/>
          <w:szCs w:val="20"/>
        </w:rPr>
        <w:t xml:space="preserve"> ЛОБОВАЯ АТАКА</w:t>
      </w:r>
    </w:p>
    <w:tbl>
      <w:tblPr>
        <w:tblW w:w="97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091"/>
      </w:tblGrid>
      <w:tr w:rsidR="00422BF2" w:rsidRPr="007A0477" w:rsidTr="008B048F">
        <w:trPr>
          <w:trHeight w:val="490"/>
        </w:trPr>
        <w:tc>
          <w:tcPr>
            <w:tcW w:w="6663" w:type="dxa"/>
          </w:tcPr>
          <w:p w:rsidR="00422BF2" w:rsidRPr="007A0477" w:rsidRDefault="00422BF2" w:rsidP="008B048F">
            <w:pPr>
              <w:ind w:left="72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КАЧЕСТВО РАБОТЫ СОБАКИ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ОЦЕНКА РАБОТЫ СОБАКИ</w:t>
            </w:r>
          </w:p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(В - выражено / И - имеется / Н - недостаточно)</w:t>
            </w:r>
          </w:p>
        </w:tc>
      </w:tr>
      <w:tr w:rsidR="00422BF2" w:rsidRPr="007A0477" w:rsidTr="008B048F">
        <w:trPr>
          <w:trHeight w:val="227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уверенность, целеустремлённость, стремительность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5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хватка уверенная, полная , спокойная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5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отсутствие замедления перед хваткой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5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способность держать давление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199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сосредоточенность и внимательность в фазе охраны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29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безразличное (равнодушное) отношение к выстрелу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29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color w:val="000000"/>
                <w:sz w:val="20"/>
                <w:szCs w:val="20"/>
              </w:rPr>
            </w:pPr>
            <w:r w:rsidRPr="007A0477">
              <w:rPr>
                <w:color w:val="000000"/>
                <w:sz w:val="20"/>
                <w:szCs w:val="20"/>
              </w:rPr>
              <w:t>управляемость (движение рядом, прекращение хватки)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2BF2" w:rsidRPr="007A0477" w:rsidTr="008B048F">
        <w:trPr>
          <w:trHeight w:val="245"/>
        </w:trPr>
        <w:tc>
          <w:tcPr>
            <w:tcW w:w="6663" w:type="dxa"/>
          </w:tcPr>
          <w:p w:rsidR="00422BF2" w:rsidRPr="007A0477" w:rsidRDefault="00422BF2" w:rsidP="008B048F">
            <w:pPr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A04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ОБЩИЙ ИТОГ </w:t>
            </w:r>
          </w:p>
        </w:tc>
        <w:tc>
          <w:tcPr>
            <w:tcW w:w="3091" w:type="dxa"/>
          </w:tcPr>
          <w:p w:rsidR="00422BF2" w:rsidRPr="007A0477" w:rsidRDefault="00422BF2" w:rsidP="008B048F">
            <w:pPr>
              <w:ind w:left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22BF2" w:rsidRPr="007A0477" w:rsidRDefault="00422BF2" w:rsidP="00422BF2">
      <w:pPr>
        <w:spacing w:after="0" w:line="240" w:lineRule="auto"/>
        <w:ind w:left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7A0477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</w:p>
    <w:p w:rsidR="00422BF2" w:rsidRPr="007A0477" w:rsidRDefault="00422BF2" w:rsidP="00422BF2">
      <w:pPr>
        <w:spacing w:after="0" w:line="240" w:lineRule="auto"/>
        <w:ind w:left="0"/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A0477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7A0477">
        <w:rPr>
          <w:rFonts w:ascii="Calibri" w:eastAsia="Calibri" w:hAnsi="Calibri" w:cs="Calibri"/>
          <w:b/>
          <w:color w:val="000000"/>
          <w:sz w:val="20"/>
          <w:szCs w:val="20"/>
        </w:rPr>
        <w:t>ОБЩИЙ ИТОГ ПРОВЕРКИ РАБОЧИХ КАЧЕСТВ _______________________________________________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 w:firstLine="284"/>
        <w:rPr>
          <w:color w:val="000000"/>
        </w:rPr>
      </w:pPr>
      <w:r w:rsidRPr="007A0477">
        <w:rPr>
          <w:color w:val="000000"/>
          <w:sz w:val="17"/>
          <w:szCs w:val="17"/>
        </w:rPr>
        <w:t>1</w:t>
      </w:r>
      <w:r w:rsidRPr="007A0477">
        <w:rPr>
          <w:color w:val="000000"/>
          <w:sz w:val="17"/>
          <w:szCs w:val="17"/>
          <w:u w:val="single"/>
        </w:rPr>
        <w:t xml:space="preserve">)  </w:t>
      </w:r>
      <w:r w:rsidRPr="007A0477">
        <w:rPr>
          <w:b/>
          <w:color w:val="000000"/>
          <w:sz w:val="18"/>
          <w:szCs w:val="18"/>
          <w:u w:val="single"/>
        </w:rPr>
        <w:t>«выражено»</w:t>
      </w:r>
      <w:r w:rsidRPr="007A0477">
        <w:rPr>
          <w:color w:val="000000"/>
          <w:sz w:val="17"/>
          <w:szCs w:val="17"/>
        </w:rPr>
        <w:t xml:space="preserve"> – собака работает уверенно, целеустремленно, стремительно, демонстрирует уверенные, полные и спокойные хватки, не показывает негативных реакций на давление или удары стеком, демонстрирует сосредоточенность и внимательность в фазах охраны; допускаются некоторые ошибки: незначительные замедления перед хватками, незначительная нервозность во время хватки, с которой собака может справиться</w:t>
      </w:r>
      <w:r w:rsidRPr="007A0477">
        <w:rPr>
          <w:sz w:val="17"/>
          <w:szCs w:val="17"/>
        </w:rPr>
        <w:t>, безразличное (равнодушное) отношение к выстрелу, возможны две дополнительные команды на каждом этапе</w:t>
      </w:r>
      <w:r w:rsidRPr="007A0477">
        <w:rPr>
          <w:color w:val="000000"/>
          <w:sz w:val="17"/>
          <w:szCs w:val="17"/>
        </w:rPr>
        <w:t>;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/>
        <w:rPr>
          <w:color w:val="000000"/>
        </w:rPr>
      </w:pPr>
      <w:r w:rsidRPr="007A0477">
        <w:rPr>
          <w:color w:val="000000"/>
          <w:sz w:val="17"/>
          <w:szCs w:val="17"/>
        </w:rPr>
        <w:t xml:space="preserve">       Проверка рабочих качеств считается пройденной, если оценка работы собаки с результатом </w:t>
      </w:r>
      <w:r w:rsidRPr="007A0477">
        <w:rPr>
          <w:b/>
          <w:color w:val="000000"/>
          <w:sz w:val="18"/>
          <w:szCs w:val="18"/>
        </w:rPr>
        <w:t>«выражено»</w:t>
      </w:r>
      <w:r w:rsidRPr="007A0477">
        <w:rPr>
          <w:color w:val="000000"/>
          <w:sz w:val="17"/>
          <w:szCs w:val="17"/>
        </w:rPr>
        <w:t xml:space="preserve"> и отсутствием негативной реакции на выстрел. 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 w:firstLine="284"/>
        <w:rPr>
          <w:color w:val="000000"/>
        </w:rPr>
      </w:pPr>
      <w:bookmarkStart w:id="0" w:name="_gjdgxs" w:colFirst="0" w:colLast="0"/>
      <w:bookmarkEnd w:id="0"/>
      <w:r w:rsidRPr="007A0477">
        <w:rPr>
          <w:color w:val="000000"/>
          <w:sz w:val="17"/>
          <w:szCs w:val="17"/>
        </w:rPr>
        <w:t>2</w:t>
      </w:r>
      <w:r w:rsidRPr="007A0477">
        <w:rPr>
          <w:color w:val="000000"/>
          <w:sz w:val="18"/>
          <w:szCs w:val="18"/>
          <w:u w:val="single"/>
        </w:rPr>
        <w:t xml:space="preserve">) </w:t>
      </w:r>
      <w:r w:rsidRPr="007A0477">
        <w:rPr>
          <w:b/>
          <w:color w:val="000000"/>
          <w:sz w:val="18"/>
          <w:szCs w:val="18"/>
          <w:u w:val="single"/>
        </w:rPr>
        <w:t>«имеется»</w:t>
      </w:r>
      <w:r w:rsidRPr="007A0477">
        <w:rPr>
          <w:color w:val="000000"/>
          <w:sz w:val="17"/>
          <w:szCs w:val="17"/>
        </w:rPr>
        <w:t xml:space="preserve"> – имеются некоторые ограничения в скорости, целеустремленности, уверенности, способности держать давление, качестве хваток, а также в фазах охраны; собака реагирует на нападение помощника с замедлением, демонстрирует неполную и неспокойную хватку, частичную потерю внимания в фазах охраны, отпуск рукава с возобновлением хватки, более двух дополнительных команд на каждом этапе;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 w:firstLine="284"/>
        <w:rPr>
          <w:b/>
          <w:color w:val="000000"/>
          <w:sz w:val="17"/>
          <w:szCs w:val="17"/>
        </w:rPr>
      </w:pPr>
      <w:r w:rsidRPr="007A0477">
        <w:rPr>
          <w:color w:val="000000"/>
          <w:sz w:val="17"/>
          <w:szCs w:val="17"/>
        </w:rPr>
        <w:t>Собаки с оценкой Проверки рабочих качеств</w:t>
      </w:r>
      <w:r w:rsidRPr="007A0477">
        <w:rPr>
          <w:b/>
          <w:color w:val="000000"/>
          <w:sz w:val="17"/>
          <w:szCs w:val="17"/>
        </w:rPr>
        <w:t xml:space="preserve"> </w:t>
      </w:r>
      <w:r w:rsidRPr="007A0477">
        <w:rPr>
          <w:b/>
          <w:color w:val="000000"/>
          <w:sz w:val="18"/>
          <w:szCs w:val="18"/>
        </w:rPr>
        <w:t>«имеется</w:t>
      </w:r>
      <w:r w:rsidRPr="007A0477">
        <w:rPr>
          <w:b/>
          <w:color w:val="000000"/>
          <w:sz w:val="17"/>
          <w:szCs w:val="17"/>
        </w:rPr>
        <w:t xml:space="preserve">» </w:t>
      </w:r>
      <w:r w:rsidRPr="007A0477">
        <w:rPr>
          <w:color w:val="000000"/>
          <w:sz w:val="17"/>
          <w:szCs w:val="17"/>
        </w:rPr>
        <w:t xml:space="preserve">могут получить оценку «отлично», но </w:t>
      </w:r>
      <w:r w:rsidRPr="007A0477">
        <w:rPr>
          <w:b/>
          <w:color w:val="000000"/>
          <w:sz w:val="17"/>
          <w:szCs w:val="17"/>
        </w:rPr>
        <w:t>без присуждения титула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 w:firstLine="284"/>
        <w:rPr>
          <w:color w:val="000000"/>
        </w:rPr>
      </w:pPr>
      <w:r w:rsidRPr="007A0477">
        <w:rPr>
          <w:color w:val="000000"/>
          <w:sz w:val="17"/>
          <w:szCs w:val="17"/>
        </w:rPr>
        <w:t xml:space="preserve"> 3) </w:t>
      </w:r>
      <w:r w:rsidRPr="007A0477">
        <w:rPr>
          <w:b/>
          <w:color w:val="000000"/>
          <w:sz w:val="18"/>
          <w:szCs w:val="18"/>
          <w:u w:val="single"/>
        </w:rPr>
        <w:t>«недостаточно»</w:t>
      </w:r>
      <w:r w:rsidRPr="007A0477">
        <w:rPr>
          <w:color w:val="000000"/>
          <w:sz w:val="18"/>
          <w:szCs w:val="18"/>
        </w:rPr>
        <w:t xml:space="preserve"> </w:t>
      </w:r>
      <w:r w:rsidRPr="007A0477">
        <w:rPr>
          <w:color w:val="000000"/>
          <w:sz w:val="17"/>
          <w:szCs w:val="17"/>
        </w:rPr>
        <w:t>– неуверенное поведение, отсутствие мотивации, потеря уверенности при теснении, потеря интереса к помощнику, отсутствие фазы охраны, отсутствие хватки,</w:t>
      </w:r>
      <w:r w:rsidRPr="007A0477">
        <w:rPr>
          <w:sz w:val="17"/>
          <w:szCs w:val="17"/>
        </w:rPr>
        <w:t xml:space="preserve"> боязнь выстрела, состояние паники, стремление покинуть место проверки</w:t>
      </w:r>
      <w:r w:rsidRPr="007A0477">
        <w:rPr>
          <w:color w:val="000000"/>
          <w:sz w:val="17"/>
          <w:szCs w:val="17"/>
        </w:rPr>
        <w:t>, более трёх дополнительных команд на каждом этапе;</w:t>
      </w:r>
    </w:p>
    <w:p w:rsidR="00422BF2" w:rsidRPr="007A0477" w:rsidRDefault="00422BF2" w:rsidP="00422BF2">
      <w:pPr>
        <w:shd w:val="clear" w:color="auto" w:fill="FFFFFF"/>
        <w:spacing w:after="0" w:line="240" w:lineRule="auto"/>
        <w:ind w:left="0" w:firstLine="284"/>
        <w:rPr>
          <w:b/>
          <w:color w:val="000000"/>
          <w:sz w:val="17"/>
          <w:szCs w:val="17"/>
        </w:rPr>
      </w:pPr>
      <w:r w:rsidRPr="007A0477">
        <w:rPr>
          <w:color w:val="000000"/>
          <w:sz w:val="17"/>
          <w:szCs w:val="17"/>
        </w:rPr>
        <w:t xml:space="preserve">  Собаки с оценкой Проверки рабочих качеств</w:t>
      </w:r>
      <w:r w:rsidRPr="007A0477">
        <w:rPr>
          <w:b/>
          <w:color w:val="000000"/>
          <w:sz w:val="17"/>
          <w:szCs w:val="17"/>
        </w:rPr>
        <w:t xml:space="preserve"> </w:t>
      </w:r>
      <w:r w:rsidRPr="007A0477">
        <w:rPr>
          <w:b/>
          <w:color w:val="000000"/>
          <w:sz w:val="18"/>
          <w:szCs w:val="18"/>
        </w:rPr>
        <w:t>«недостаточно»</w:t>
      </w:r>
      <w:r w:rsidRPr="007A0477">
        <w:rPr>
          <w:b/>
          <w:color w:val="000000"/>
          <w:sz w:val="17"/>
          <w:szCs w:val="17"/>
        </w:rPr>
        <w:t xml:space="preserve"> </w:t>
      </w:r>
      <w:r w:rsidRPr="007A0477">
        <w:rPr>
          <w:color w:val="000000"/>
          <w:sz w:val="17"/>
          <w:szCs w:val="17"/>
        </w:rPr>
        <w:t xml:space="preserve">не могут получить в ринге </w:t>
      </w:r>
      <w:r w:rsidRPr="007A0477">
        <w:rPr>
          <w:b/>
          <w:color w:val="000000"/>
          <w:sz w:val="17"/>
          <w:szCs w:val="17"/>
        </w:rPr>
        <w:t xml:space="preserve">оценку выше «очень хорошо». </w:t>
      </w:r>
    </w:p>
    <w:p w:rsidR="001921A9" w:rsidRPr="00422BF2" w:rsidRDefault="00422BF2" w:rsidP="00422BF2">
      <w:pPr>
        <w:shd w:val="clear" w:color="auto" w:fill="FFFFFF"/>
        <w:spacing w:after="150" w:line="240" w:lineRule="auto"/>
        <w:rPr>
          <w:sz w:val="17"/>
          <w:szCs w:val="17"/>
        </w:rPr>
      </w:pPr>
      <w:r w:rsidRPr="007A0477">
        <w:rPr>
          <w:sz w:val="17"/>
          <w:szCs w:val="17"/>
        </w:rPr>
        <w:t xml:space="preserve">       Собаки с формулировкой «недостаточно управляемости» («дорожка» не пройдена после трех попыток и / или «не отпускает» рукав после трех команд) получают оценку </w:t>
      </w:r>
      <w:r w:rsidRPr="007A0477">
        <w:rPr>
          <w:b/>
          <w:sz w:val="17"/>
          <w:szCs w:val="17"/>
        </w:rPr>
        <w:t>«хорошо».</w:t>
      </w:r>
      <w:bookmarkStart w:id="1" w:name="_GoBack"/>
      <w:bookmarkEnd w:id="1"/>
    </w:p>
    <w:sectPr w:rsidR="001921A9" w:rsidRPr="0042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6"/>
    <w:rsid w:val="001921A9"/>
    <w:rsid w:val="00422BF2"/>
    <w:rsid w:val="004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1B12"/>
  <w15:chartTrackingRefBased/>
  <w15:docId w15:val="{5CCC8361-422A-4770-8327-AD46C8E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D46"/>
    <w:pPr>
      <w:spacing w:after="2" w:line="238" w:lineRule="auto"/>
      <w:ind w:left="10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2021-04-30T17:05:00Z</dcterms:created>
  <dcterms:modified xsi:type="dcterms:W3CDTF">2021-04-30T17:05:00Z</dcterms:modified>
</cp:coreProperties>
</file>